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9F5C60" w14:textId="77777777" w:rsidR="00384DAA" w:rsidRPr="00CF2983" w:rsidRDefault="00384DAA" w:rsidP="00384D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2983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30A797C8" w14:textId="693DADA8" w:rsidR="004B5D13" w:rsidRDefault="00384DAA" w:rsidP="00D56D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29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3EC9">
        <w:rPr>
          <w:rFonts w:ascii="Times New Roman" w:hAnsi="Times New Roman" w:cs="Times New Roman"/>
          <w:b/>
          <w:bCs/>
          <w:sz w:val="28"/>
          <w:szCs w:val="28"/>
        </w:rPr>
        <w:t>к обоснованию</w:t>
      </w:r>
      <w:r w:rsidRPr="00CF2983">
        <w:rPr>
          <w:rFonts w:ascii="Times New Roman" w:hAnsi="Times New Roman" w:cs="Times New Roman"/>
          <w:b/>
          <w:bCs/>
          <w:sz w:val="28"/>
          <w:szCs w:val="28"/>
        </w:rPr>
        <w:t xml:space="preserve"> вносимых изменений в муниципальную программу Кушвинского городского округа «Развитие и обеспечение эффективности деятельности администрации Кушвинского городского округа до 2024 года»</w:t>
      </w:r>
    </w:p>
    <w:p w14:paraId="5B722283" w14:textId="77777777" w:rsidR="00090AD7" w:rsidRDefault="00090AD7" w:rsidP="00D56D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A2DF05" w14:textId="4C1CB618" w:rsidR="00090AD7" w:rsidRPr="00423514" w:rsidRDefault="00090AD7" w:rsidP="00D56D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76A362" w14:textId="1C5DC24C" w:rsidR="00384DAA" w:rsidRDefault="008B6A7B" w:rsidP="00384DA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решениями</w:t>
      </w:r>
      <w:r w:rsidR="00384DAA" w:rsidRPr="00A20C3C">
        <w:rPr>
          <w:rFonts w:ascii="Times New Roman" w:hAnsi="Times New Roman" w:cs="Times New Roman"/>
          <w:sz w:val="28"/>
          <w:szCs w:val="28"/>
        </w:rPr>
        <w:t xml:space="preserve"> Думы Кушвинского городского округа от 2</w:t>
      </w:r>
      <w:r w:rsidR="00134191">
        <w:rPr>
          <w:rFonts w:ascii="Times New Roman" w:hAnsi="Times New Roman" w:cs="Times New Roman"/>
          <w:sz w:val="28"/>
          <w:szCs w:val="28"/>
        </w:rPr>
        <w:t>3</w:t>
      </w:r>
      <w:r w:rsidR="00384DAA">
        <w:rPr>
          <w:rFonts w:ascii="Times New Roman" w:hAnsi="Times New Roman" w:cs="Times New Roman"/>
          <w:sz w:val="28"/>
          <w:szCs w:val="28"/>
        </w:rPr>
        <w:t xml:space="preserve"> </w:t>
      </w:r>
      <w:r w:rsidR="00134191">
        <w:rPr>
          <w:rFonts w:ascii="Times New Roman" w:hAnsi="Times New Roman" w:cs="Times New Roman"/>
          <w:sz w:val="28"/>
          <w:szCs w:val="28"/>
        </w:rPr>
        <w:t>дека</w:t>
      </w:r>
      <w:r w:rsidR="00384DAA">
        <w:rPr>
          <w:rFonts w:ascii="Times New Roman" w:hAnsi="Times New Roman" w:cs="Times New Roman"/>
          <w:sz w:val="28"/>
          <w:szCs w:val="28"/>
        </w:rPr>
        <w:t>бря</w:t>
      </w:r>
      <w:r w:rsidR="00384DAA" w:rsidRPr="00A20C3C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24</w:t>
      </w:r>
      <w:r w:rsidR="00384DAA" w:rsidRPr="00301392">
        <w:rPr>
          <w:rFonts w:ascii="Times New Roman" w:hAnsi="Times New Roman" w:cs="Times New Roman"/>
          <w:sz w:val="28"/>
          <w:szCs w:val="28"/>
        </w:rPr>
        <w:t xml:space="preserve"> </w:t>
      </w:r>
      <w:r w:rsidR="00384DAA" w:rsidRPr="00A20C3C">
        <w:rPr>
          <w:rFonts w:ascii="Times New Roman" w:hAnsi="Times New Roman" w:cs="Times New Roman"/>
          <w:sz w:val="28"/>
          <w:szCs w:val="28"/>
        </w:rPr>
        <w:t>«О бюджете Кушвинского городского округа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384DAA" w:rsidRPr="00A20C3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384DAA" w:rsidRPr="00A20C3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384DAA" w:rsidRPr="00A20C3C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sz w:val="28"/>
          <w:szCs w:val="28"/>
        </w:rPr>
        <w:t xml:space="preserve">, от 24 февраля 2022 года № 32 « О внесении изменений в решение Думы Кушвинского городского округа </w:t>
      </w:r>
      <w:r w:rsidRPr="00A20C3C">
        <w:rPr>
          <w:rFonts w:ascii="Times New Roman" w:hAnsi="Times New Roman" w:cs="Times New Roman"/>
          <w:sz w:val="28"/>
          <w:szCs w:val="28"/>
        </w:rPr>
        <w:t>«О бюджете Кушвинского городского округа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20C3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20C3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20C3C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4DAA" w:rsidRPr="00A20C3C">
        <w:rPr>
          <w:rFonts w:ascii="Times New Roman" w:hAnsi="Times New Roman" w:cs="Times New Roman"/>
          <w:sz w:val="28"/>
          <w:szCs w:val="28"/>
        </w:rPr>
        <w:t xml:space="preserve">(далее – решение Думы) в муниципальную программу Кушвинского городского округа «Развитие и обеспечение эффективности деятельности администрации Кушвинского городского округа до 2024 года» (далее – муниципальная программа), утвержденную постановлением администрации Кушвинского городского округа от 06.11.2014 года № 2114 (с изменениями) вносятся </w:t>
      </w:r>
      <w:r w:rsidR="00AF0001" w:rsidRPr="00AF0001">
        <w:rPr>
          <w:rFonts w:ascii="Times New Roman" w:hAnsi="Times New Roman" w:cs="Times New Roman"/>
          <w:sz w:val="28"/>
          <w:szCs w:val="28"/>
        </w:rPr>
        <w:t>изменения в объемы финансирования утвержденных мероприятий муниципальной программы, в утвержденных целевых показателях установлены соответствующие значения</w:t>
      </w:r>
      <w:r w:rsidR="00AF0001">
        <w:rPr>
          <w:rFonts w:ascii="Times New Roman" w:hAnsi="Times New Roman" w:cs="Times New Roman"/>
          <w:sz w:val="28"/>
          <w:szCs w:val="28"/>
        </w:rPr>
        <w:t xml:space="preserve"> и дополнение целями, задачами, целевыми показателями и мероприятиями с соответствующими по ним значениями</w:t>
      </w:r>
      <w:r w:rsidR="00384DAA" w:rsidRPr="00A20C3C">
        <w:rPr>
          <w:rFonts w:ascii="Times New Roman" w:hAnsi="Times New Roman" w:cs="Times New Roman"/>
          <w:sz w:val="28"/>
          <w:szCs w:val="28"/>
        </w:rPr>
        <w:t>:</w:t>
      </w:r>
    </w:p>
    <w:p w14:paraId="6A66A444" w14:textId="09244442" w:rsidR="00384DAA" w:rsidRPr="00167C2C" w:rsidRDefault="00384DAA" w:rsidP="00167C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57B">
        <w:rPr>
          <w:rFonts w:ascii="Times New Roman" w:eastAsia="Calibri" w:hAnsi="Times New Roman" w:cs="Times New Roman"/>
          <w:b/>
          <w:sz w:val="28"/>
          <w:szCs w:val="28"/>
        </w:rPr>
        <w:t xml:space="preserve">В подпрограмму </w:t>
      </w:r>
      <w:r w:rsidR="008B0BB7" w:rsidRPr="0083257B"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r w:rsidRPr="0083257B">
        <w:rPr>
          <w:rFonts w:ascii="Times New Roman" w:eastAsia="Calibri" w:hAnsi="Times New Roman" w:cs="Times New Roman"/>
          <w:b/>
          <w:sz w:val="28"/>
          <w:szCs w:val="28"/>
        </w:rPr>
        <w:t>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согласия»</w:t>
      </w:r>
      <w:r w:rsidR="006C6BE0">
        <w:rPr>
          <w:rFonts w:ascii="Times New Roman" w:eastAsia="Calibri" w:hAnsi="Times New Roman" w:cs="Times New Roman"/>
          <w:sz w:val="28"/>
          <w:szCs w:val="28"/>
        </w:rPr>
        <w:t xml:space="preserve"> (далее – подпрограмма)</w:t>
      </w:r>
      <w:r w:rsidR="00167C2C" w:rsidRPr="00167C2C">
        <w:rPr>
          <w:rFonts w:ascii="Times New Roman" w:eastAsia="Calibri" w:hAnsi="Times New Roman" w:cs="Times New Roman"/>
          <w:sz w:val="28"/>
          <w:szCs w:val="28"/>
        </w:rPr>
        <w:t xml:space="preserve"> внесены следующие изменения</w:t>
      </w:r>
      <w:r w:rsidRPr="00167C2C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DEFA4EB" w14:textId="4ABD144B" w:rsidR="00167C2C" w:rsidRPr="006C6BE0" w:rsidRDefault="00167C2C" w:rsidP="00167C2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6BE0">
        <w:rPr>
          <w:rFonts w:ascii="Times New Roman" w:eastAsia="Calibri" w:hAnsi="Times New Roman" w:cs="Times New Roman"/>
          <w:b/>
          <w:sz w:val="28"/>
          <w:szCs w:val="28"/>
        </w:rPr>
        <w:t>Цели, задачи и целевые показатели:</w:t>
      </w:r>
    </w:p>
    <w:p w14:paraId="4B68238E" w14:textId="3E2CF32E" w:rsidR="00167C2C" w:rsidRDefault="00167C2C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Внесены изменения в значение целевых показателей</w:t>
      </w:r>
      <w:r w:rsidR="006C6BE0">
        <w:rPr>
          <w:rFonts w:ascii="Times New Roman" w:eastAsia="Calibri" w:hAnsi="Times New Roman" w:cs="Times New Roman"/>
          <w:sz w:val="28"/>
          <w:szCs w:val="28"/>
        </w:rPr>
        <w:t xml:space="preserve"> и наименование целевых показателей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52C04D26" w14:textId="652C9478" w:rsidR="00167C2C" w:rsidRDefault="00167C2C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-1.1.4.3</w:t>
      </w:r>
      <w:r w:rsidR="00FD77C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«Доля выполненных мероприятий по обеспечению материального резерва, направленного на ликвидацию чрезвычайных ситуаций на территории Кушвинского городского округа связанных с развертыванием пункта временного размещения» на 2022 год- (85), 2023 год – (100);</w:t>
      </w:r>
    </w:p>
    <w:p w14:paraId="03D8EC65" w14:textId="0779C2A3" w:rsidR="00167C2C" w:rsidRDefault="00167C2C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- 1.2.1.1</w:t>
      </w:r>
      <w:r w:rsidR="00FD77C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FF3EFC"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>азработка и совершенствование муниципальных нормативных актов по реализации полномочий по обеспечению первичных мер пожарной безопасности на территории Кушвинского городского округа» на 2022 год -(1);</w:t>
      </w:r>
    </w:p>
    <w:p w14:paraId="5BA545A3" w14:textId="58747A04" w:rsidR="00167C2C" w:rsidRDefault="00167C2C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- 1.2.2.3</w:t>
      </w:r>
      <w:r w:rsidR="00FD77C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3EFC">
        <w:rPr>
          <w:rFonts w:ascii="Times New Roman" w:eastAsia="Calibri" w:hAnsi="Times New Roman" w:cs="Times New Roman"/>
          <w:sz w:val="28"/>
          <w:szCs w:val="28"/>
        </w:rPr>
        <w:t>«К</w:t>
      </w:r>
      <w:r>
        <w:rPr>
          <w:rFonts w:ascii="Times New Roman" w:eastAsia="Calibri" w:hAnsi="Times New Roman" w:cs="Times New Roman"/>
          <w:sz w:val="28"/>
          <w:szCs w:val="28"/>
        </w:rPr>
        <w:t>оличество обустроенных, приобретенных и отремонтированных наружных источников противопожарного</w:t>
      </w:r>
      <w:r w:rsidR="00FF3EFC">
        <w:rPr>
          <w:rFonts w:ascii="Times New Roman" w:eastAsia="Calibri" w:hAnsi="Times New Roman" w:cs="Times New Roman"/>
          <w:sz w:val="28"/>
          <w:szCs w:val="28"/>
        </w:rPr>
        <w:t xml:space="preserve"> водоснабжения (площадки (пирсы) для забора воды, пожарные водоемы, пожарные резервуары)» на 2022 год – (2), также внесены изменения в наименование целевого показателя;</w:t>
      </w:r>
    </w:p>
    <w:p w14:paraId="64111FD9" w14:textId="1AE4D963" w:rsidR="00FF3EFC" w:rsidRDefault="00FF3EFC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- 1.2.2.5</w:t>
      </w:r>
      <w:r w:rsidR="00FD77C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«Реализованный объем предоставленных субсидий для финансового и материально – технического обеспечения добровольной пожарной охраны Кушвинского городского округа» на 2022-2024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гг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–(-), в связи с отсутствием бюджетных ассигнований на указанные цели;</w:t>
      </w:r>
    </w:p>
    <w:p w14:paraId="3C20ED83" w14:textId="00A37C51" w:rsidR="00FF3EFC" w:rsidRDefault="00FF3EFC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- 1.3.1.1</w:t>
      </w:r>
      <w:r w:rsidR="00FD77C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«Мероприятия в сфере профилактики экстремизма, терроризма и по обеспечению общественного порядка» на 2022 год – (1);</w:t>
      </w:r>
    </w:p>
    <w:p w14:paraId="7CD79789" w14:textId="51D201FF" w:rsidR="00FF3EFC" w:rsidRDefault="00FF3EFC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- 1.3.1.2</w:t>
      </w:r>
      <w:r w:rsidR="00FD77C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«Количество проведенных мероприятий в сфере профилактики экстремизма, терроризма и по обеспечению общественного порядка на территории Кушвинского городского округа» на 2022 год – (3);</w:t>
      </w:r>
    </w:p>
    <w:p w14:paraId="04C9C74C" w14:textId="0CCDE4DF" w:rsidR="00FF3EFC" w:rsidRDefault="00FF3EFC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- 1.3.1.3</w:t>
      </w:r>
      <w:r w:rsidR="00FD77C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«Количество проведенных проверок обеспечения комплексной безопасности и антитеррористической защищенности объектов с массовым пребыван</w:t>
      </w:r>
      <w:r w:rsidR="006C6BE0">
        <w:rPr>
          <w:rFonts w:ascii="Times New Roman" w:eastAsia="Calibri" w:hAnsi="Times New Roman" w:cs="Times New Roman"/>
          <w:sz w:val="28"/>
          <w:szCs w:val="28"/>
        </w:rPr>
        <w:t>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м людей Кушвинского городского округа» на 2022-2024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гг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(4);</w:t>
      </w:r>
    </w:p>
    <w:p w14:paraId="7EDCE70E" w14:textId="6230FFB0" w:rsidR="00FF3EFC" w:rsidRDefault="006C6BE0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- 1.6.1.1</w:t>
      </w:r>
      <w:r w:rsidR="00FD77C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«Доля выполненных мероприятий по обеспечению безопасности на водных объектах Кушвинского городского округа» на 2022-2024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гг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(100);</w:t>
      </w:r>
    </w:p>
    <w:p w14:paraId="116F3DF3" w14:textId="747E3CED" w:rsidR="006C6BE0" w:rsidRPr="006C6BE0" w:rsidRDefault="006C6BE0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6BE0">
        <w:rPr>
          <w:rFonts w:ascii="Times New Roman" w:eastAsia="Calibri" w:hAnsi="Times New Roman" w:cs="Times New Roman"/>
          <w:b/>
          <w:sz w:val="28"/>
          <w:szCs w:val="28"/>
        </w:rPr>
        <w:t>1.2. План мероприятий:</w:t>
      </w:r>
    </w:p>
    <w:p w14:paraId="778CED73" w14:textId="06CC7F85" w:rsidR="006C6BE0" w:rsidRDefault="006C6BE0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Внесены изменения в суммовые значения мероприятий подпрограммы, в связи с увеличением (уменьшением) бюджетных ассигнований:</w:t>
      </w:r>
    </w:p>
    <w:p w14:paraId="6E44B4E8" w14:textId="432E73B1" w:rsidR="006C6BE0" w:rsidRDefault="006C6BE0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Мероприятие 1 - увеличение суммового значения на 2022 год в размере 416 130,05 рублей;</w:t>
      </w:r>
    </w:p>
    <w:p w14:paraId="021D901E" w14:textId="4C2C7447" w:rsidR="006C6BE0" w:rsidRDefault="008B0BB7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</w:t>
      </w:r>
      <w:r w:rsidR="006C6BE0">
        <w:rPr>
          <w:rFonts w:ascii="Times New Roman" w:eastAsia="Calibri" w:hAnsi="Times New Roman" w:cs="Times New Roman"/>
          <w:sz w:val="28"/>
          <w:szCs w:val="28"/>
        </w:rPr>
        <w:t>ероприятие 2 – на 2022 год увеличение в размере 1 280 544,69 рублей</w:t>
      </w:r>
      <w:r w:rsidR="002F6AC9">
        <w:rPr>
          <w:rFonts w:ascii="Times New Roman" w:eastAsia="Calibri" w:hAnsi="Times New Roman" w:cs="Times New Roman"/>
          <w:sz w:val="28"/>
          <w:szCs w:val="28"/>
        </w:rPr>
        <w:t xml:space="preserve"> (1 280 544,69)</w:t>
      </w:r>
      <w:r w:rsidR="006C6BE0">
        <w:rPr>
          <w:rFonts w:ascii="Times New Roman" w:eastAsia="Calibri" w:hAnsi="Times New Roman" w:cs="Times New Roman"/>
          <w:sz w:val="28"/>
          <w:szCs w:val="28"/>
        </w:rPr>
        <w:t>, на 2023 год уменьшение в размере 88 859,22 рублей</w:t>
      </w:r>
      <w:r w:rsidR="002F6AC9">
        <w:rPr>
          <w:rFonts w:ascii="Times New Roman" w:eastAsia="Calibri" w:hAnsi="Times New Roman" w:cs="Times New Roman"/>
          <w:sz w:val="28"/>
          <w:szCs w:val="28"/>
        </w:rPr>
        <w:t xml:space="preserve"> (170 711,35)</w:t>
      </w:r>
      <w:r w:rsidR="006C6BE0">
        <w:rPr>
          <w:rFonts w:ascii="Times New Roman" w:eastAsia="Calibri" w:hAnsi="Times New Roman" w:cs="Times New Roman"/>
          <w:sz w:val="28"/>
          <w:szCs w:val="28"/>
        </w:rPr>
        <w:t>, на 2024 год уменьшение на 19 288,65 рублей</w:t>
      </w:r>
      <w:r w:rsidR="002F6AC9">
        <w:rPr>
          <w:rFonts w:ascii="Times New Roman" w:eastAsia="Calibri" w:hAnsi="Times New Roman" w:cs="Times New Roman"/>
          <w:sz w:val="28"/>
          <w:szCs w:val="28"/>
        </w:rPr>
        <w:t xml:space="preserve"> (170 711,35)</w:t>
      </w:r>
      <w:r w:rsidR="006C6BE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64F2F0C" w14:textId="61E97A4A" w:rsidR="008B0BB7" w:rsidRDefault="008B0BB7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мероприятие 2 – на 2022 год увеличение в размере 6 385,00 рублей</w:t>
      </w:r>
      <w:r w:rsidR="002F6AC9">
        <w:rPr>
          <w:rFonts w:ascii="Times New Roman" w:eastAsia="Calibri" w:hAnsi="Times New Roman" w:cs="Times New Roman"/>
          <w:sz w:val="28"/>
          <w:szCs w:val="28"/>
        </w:rPr>
        <w:t xml:space="preserve"> (6 385,00)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4AECA16" w14:textId="15340E6A" w:rsidR="006C6BE0" w:rsidRDefault="008B0BB7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</w:t>
      </w:r>
      <w:r w:rsidR="006C6BE0">
        <w:rPr>
          <w:rFonts w:ascii="Times New Roman" w:eastAsia="Calibri" w:hAnsi="Times New Roman" w:cs="Times New Roman"/>
          <w:sz w:val="28"/>
          <w:szCs w:val="28"/>
        </w:rPr>
        <w:t>ероприятие 5 – на 2022 год увеличение в размере 132 300,00 рублей</w:t>
      </w:r>
      <w:r w:rsidR="002F6AC9">
        <w:rPr>
          <w:rFonts w:ascii="Times New Roman" w:eastAsia="Calibri" w:hAnsi="Times New Roman" w:cs="Times New Roman"/>
          <w:sz w:val="28"/>
          <w:szCs w:val="28"/>
        </w:rPr>
        <w:t xml:space="preserve"> (132 300,00)</w:t>
      </w:r>
      <w:r w:rsidR="006C6BE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5024546" w14:textId="23CE2BE4" w:rsidR="006C6BE0" w:rsidRDefault="008B0BB7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мероприятие 6 – на 2022-2024 годы в размере 17 520,00 рублей</w:t>
      </w:r>
      <w:r w:rsidR="002F6AC9">
        <w:rPr>
          <w:rFonts w:ascii="Times New Roman" w:eastAsia="Calibri" w:hAnsi="Times New Roman" w:cs="Times New Roman"/>
          <w:sz w:val="28"/>
          <w:szCs w:val="28"/>
        </w:rPr>
        <w:t xml:space="preserve"> (17 520,00)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B800E3B" w14:textId="77777777" w:rsidR="0074173F" w:rsidRDefault="0074173F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90CC41" w14:textId="3EE7390D" w:rsidR="008B0BB7" w:rsidRDefault="008B0BB7" w:rsidP="00167C2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57B">
        <w:rPr>
          <w:rFonts w:ascii="Times New Roman" w:eastAsia="Calibri" w:hAnsi="Times New Roman" w:cs="Times New Roman"/>
          <w:b/>
          <w:sz w:val="28"/>
          <w:szCs w:val="28"/>
        </w:rPr>
        <w:t>2. В подпрограмму 2 «Поддержка малого и среднего предпринимательства»</w:t>
      </w:r>
      <w:r w:rsidR="0083257B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2F6AC9">
        <w:rPr>
          <w:rFonts w:ascii="Times New Roman" w:eastAsia="Calibri" w:hAnsi="Times New Roman" w:cs="Times New Roman"/>
          <w:sz w:val="28"/>
          <w:szCs w:val="28"/>
        </w:rPr>
        <w:t>далее – подпрограмма)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внесены следующие изменения:</w:t>
      </w:r>
    </w:p>
    <w:p w14:paraId="65843D72" w14:textId="4411412E" w:rsidR="008B0BB7" w:rsidRPr="008B0BB7" w:rsidRDefault="008B0BB7" w:rsidP="008B0BB7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B0BB7">
        <w:rPr>
          <w:rFonts w:ascii="Times New Roman" w:eastAsia="Calibri" w:hAnsi="Times New Roman" w:cs="Times New Roman"/>
          <w:b/>
          <w:sz w:val="28"/>
          <w:szCs w:val="28"/>
        </w:rPr>
        <w:t>Цели, задачи и целевые показатели:</w:t>
      </w:r>
    </w:p>
    <w:p w14:paraId="79FDF275" w14:textId="3F99731E" w:rsidR="008B0BB7" w:rsidRDefault="008B0BB7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Внесены изменения в значение целевых показателей:</w:t>
      </w:r>
    </w:p>
    <w:p w14:paraId="7CE21B2A" w14:textId="5234A19F" w:rsidR="008B0BB7" w:rsidRDefault="00FD77C7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- 2.9.1.2. «Количество подготовленных бизнес-планов» на 2022 год – (1);</w:t>
      </w:r>
    </w:p>
    <w:p w14:paraId="29C82DDC" w14:textId="48293DDB" w:rsidR="00FD77C7" w:rsidRDefault="00FD77C7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- 2.10.1.3. «Количество участников семинаров, «круглых столов», выставок, ярмарок на 2022-2024 годы - (не менее 100);</w:t>
      </w:r>
    </w:p>
    <w:p w14:paraId="2145EFC9" w14:textId="55485012" w:rsidR="00FD77C7" w:rsidRDefault="00FD77C7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- 2.10.1.3.1. «количество участников ярмарок народного творчества» на 2022-2024 годы – (0);</w:t>
      </w:r>
    </w:p>
    <w:p w14:paraId="7A7C8664" w14:textId="41B585E8" w:rsidR="00FD77C7" w:rsidRDefault="00FD77C7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- 2.10.1.3.2. «количество участников семинаров, круглых столов по вопросам развития малого и среднего предпринимательства» на 2022-2024 годы – (не менее 100);</w:t>
      </w:r>
    </w:p>
    <w:p w14:paraId="62C51CA7" w14:textId="2B3A5520" w:rsidR="00FD77C7" w:rsidRDefault="00344C97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44C97">
        <w:rPr>
          <w:rFonts w:ascii="Times New Roman" w:eastAsia="Calibri" w:hAnsi="Times New Roman" w:cs="Times New Roman"/>
          <w:b/>
          <w:sz w:val="28"/>
          <w:szCs w:val="28"/>
        </w:rPr>
        <w:t>2.2 План мероприятий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50DCBF02" w14:textId="77777777" w:rsidR="00344C97" w:rsidRDefault="00344C97" w:rsidP="00344C9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Внесены изменения в суммовые значения мероприятий подпрограммы, в связи с увеличением (уменьшением) бюджетных ассигнований:</w:t>
      </w:r>
    </w:p>
    <w:p w14:paraId="7D867B6F" w14:textId="3B865228" w:rsidR="00344C97" w:rsidRDefault="00344C97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344C97">
        <w:rPr>
          <w:rFonts w:ascii="Times New Roman" w:eastAsia="Calibri" w:hAnsi="Times New Roman" w:cs="Times New Roman"/>
          <w:sz w:val="28"/>
          <w:szCs w:val="28"/>
        </w:rPr>
        <w:t>Мероприятие 11</w:t>
      </w:r>
      <w:r w:rsidR="002F6AC9">
        <w:rPr>
          <w:rFonts w:ascii="Times New Roman" w:eastAsia="Calibri" w:hAnsi="Times New Roman" w:cs="Times New Roman"/>
          <w:sz w:val="28"/>
          <w:szCs w:val="28"/>
        </w:rPr>
        <w:t xml:space="preserve"> - на 2022 год </w:t>
      </w:r>
      <w:r>
        <w:rPr>
          <w:rFonts w:ascii="Times New Roman" w:eastAsia="Calibri" w:hAnsi="Times New Roman" w:cs="Times New Roman"/>
          <w:sz w:val="28"/>
          <w:szCs w:val="28"/>
        </w:rPr>
        <w:t>увеличение</w:t>
      </w:r>
      <w:r w:rsidR="002F6AC9">
        <w:rPr>
          <w:rFonts w:ascii="Times New Roman" w:eastAsia="Calibri" w:hAnsi="Times New Roman" w:cs="Times New Roman"/>
          <w:sz w:val="28"/>
          <w:szCs w:val="28"/>
        </w:rPr>
        <w:t xml:space="preserve"> в размере 404 000,00 рублей (404 000,00), на 2023 год увеличение в размере 148 200,00 рублей (404 000,00), на 2024 год увеличение в размере 148 200,00 рублей (404 000,00);</w:t>
      </w:r>
    </w:p>
    <w:p w14:paraId="33D989C0" w14:textId="11C21E9C" w:rsidR="002F6AC9" w:rsidRDefault="002F6AC9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 мероприятие 12 – на 2022 увеличение в размере 115 000,00 рублей (115 000,00);</w:t>
      </w:r>
    </w:p>
    <w:p w14:paraId="1ABE18B0" w14:textId="77777777" w:rsidR="0083257B" w:rsidRDefault="0083257B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C5E411" w14:textId="5D4E2321" w:rsidR="0083257B" w:rsidRDefault="0083257B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83257B">
        <w:rPr>
          <w:rFonts w:ascii="Times New Roman" w:eastAsia="Calibri" w:hAnsi="Times New Roman" w:cs="Times New Roman"/>
          <w:b/>
          <w:sz w:val="28"/>
          <w:szCs w:val="28"/>
        </w:rPr>
        <w:t xml:space="preserve">В подпрограмму 3 «Обеспечение рационального и безопасного природопользования и обеспечение экологической безопасности территории» </w:t>
      </w:r>
      <w:r>
        <w:rPr>
          <w:rFonts w:ascii="Times New Roman" w:eastAsia="Calibri" w:hAnsi="Times New Roman" w:cs="Times New Roman"/>
          <w:sz w:val="28"/>
          <w:szCs w:val="28"/>
        </w:rPr>
        <w:t>(далее – подпрограмма) внесены следующие изменения:</w:t>
      </w:r>
    </w:p>
    <w:p w14:paraId="42E18FE0" w14:textId="16CE54B1" w:rsidR="0083257B" w:rsidRPr="0083257B" w:rsidRDefault="0083257B" w:rsidP="0083257B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3257B">
        <w:rPr>
          <w:rFonts w:ascii="Times New Roman" w:eastAsia="Calibri" w:hAnsi="Times New Roman" w:cs="Times New Roman"/>
          <w:b/>
          <w:sz w:val="28"/>
          <w:szCs w:val="28"/>
        </w:rPr>
        <w:t>3.1. Цели, задачи и целевые показатели:</w:t>
      </w:r>
    </w:p>
    <w:p w14:paraId="4EB50791" w14:textId="51627C9D" w:rsidR="00777BD8" w:rsidRDefault="00777BD8" w:rsidP="00777BD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</w:t>
      </w:r>
      <w:r w:rsidR="001805DB">
        <w:rPr>
          <w:rFonts w:ascii="Times New Roman" w:eastAsia="Calibri" w:hAnsi="Times New Roman" w:cs="Times New Roman"/>
          <w:sz w:val="28"/>
          <w:szCs w:val="28"/>
        </w:rPr>
        <w:t>есены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изменения в значение целевых показателей и дополнен</w:t>
      </w:r>
      <w:r w:rsidR="00FB58D1">
        <w:rPr>
          <w:rFonts w:ascii="Times New Roman" w:eastAsia="Calibri" w:hAnsi="Times New Roman" w:cs="Times New Roman"/>
          <w:sz w:val="28"/>
          <w:szCs w:val="28"/>
        </w:rPr>
        <w:t>а целевым показателем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37063050" w14:textId="482B3663" w:rsidR="0083257B" w:rsidRDefault="00FB58D1" w:rsidP="0083257B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3257B">
        <w:rPr>
          <w:rFonts w:ascii="Times New Roman" w:eastAsia="Calibri" w:hAnsi="Times New Roman" w:cs="Times New Roman"/>
          <w:sz w:val="28"/>
          <w:szCs w:val="28"/>
        </w:rPr>
        <w:t>3.12.2.4. «Количество проведенных лабораторных исследований качества воды в источниках нецентрализованного водоснабжения на территории Кушвинского городского округа</w:t>
      </w:r>
      <w:r w:rsidR="006A42E8">
        <w:rPr>
          <w:rFonts w:ascii="Times New Roman" w:eastAsia="Calibri" w:hAnsi="Times New Roman" w:cs="Times New Roman"/>
          <w:sz w:val="28"/>
          <w:szCs w:val="28"/>
        </w:rPr>
        <w:t>»</w:t>
      </w:r>
      <w:r w:rsidR="0083257B">
        <w:rPr>
          <w:rFonts w:ascii="Times New Roman" w:eastAsia="Calibri" w:hAnsi="Times New Roman" w:cs="Times New Roman"/>
          <w:sz w:val="28"/>
          <w:szCs w:val="28"/>
        </w:rPr>
        <w:t xml:space="preserve"> на 2023-2024 годы – (6);</w:t>
      </w:r>
    </w:p>
    <w:p w14:paraId="0AB50359" w14:textId="2286282C" w:rsidR="0083257B" w:rsidRDefault="00777BD8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Дополнена целевым показателем 3.13.1.2. «Доля выполненных мероприятий по вынесению границ лесных участков на местности по координатам, в соответствии с кадастровым планом, прорубке и расчистке квартальных визир шириной 1 метр (с затесками на деревьях), промеру квартальных визир и установке квартальных столбов» значение целевого показателя на 2022-2024 годы – (100) с единицей измерения (проценты).</w:t>
      </w:r>
    </w:p>
    <w:p w14:paraId="1A67FDF4" w14:textId="0FBFF21C" w:rsidR="00777BD8" w:rsidRPr="00777BD8" w:rsidRDefault="00777BD8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7BD8">
        <w:rPr>
          <w:rFonts w:ascii="Times New Roman" w:eastAsia="Calibri" w:hAnsi="Times New Roman" w:cs="Times New Roman"/>
          <w:b/>
          <w:sz w:val="28"/>
          <w:szCs w:val="28"/>
        </w:rPr>
        <w:t>3.2 План мероприятий:</w:t>
      </w:r>
    </w:p>
    <w:p w14:paraId="1418DFCE" w14:textId="065EA3F1" w:rsidR="00777BD8" w:rsidRDefault="00777BD8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Внесены изменения в суммовые значения мероприятий подпрограммы, в связи с увеличением (уменьшением) бюджетных ассигнований</w:t>
      </w:r>
      <w:r w:rsidR="00FB58D1">
        <w:rPr>
          <w:rFonts w:ascii="Times New Roman" w:eastAsia="Calibri" w:hAnsi="Times New Roman" w:cs="Times New Roman"/>
          <w:sz w:val="28"/>
          <w:szCs w:val="28"/>
        </w:rPr>
        <w:t xml:space="preserve"> и дополнение мероприятий подпрограммы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341B2E0B" w14:textId="3497F3B9" w:rsidR="002F6AC9" w:rsidRDefault="002F6AC9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мероприятие 15 – на 2022 год увеличение в размере 36 754,20 рублей (36 754,20), на 2023 год увеличение в размере 6 214,20 рублей (36 754,20), на 2024 год увеличение в размере 7 854,20 рублей (36 754,20);</w:t>
      </w:r>
    </w:p>
    <w:p w14:paraId="1F8B0DAA" w14:textId="381E3313" w:rsidR="002F6AC9" w:rsidRDefault="002F6AC9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мероприятие 17 – на 2022 год увеличение в размере 22 702,08 рублей (22 708,08), на 2023 год уменьшение в размере 4 588,98 рублей (22 702,08), на 2024 год увеличение в размере 22 702 ,08 рублей (22 702,08)</w:t>
      </w:r>
      <w:r w:rsidR="00FB58D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7C4131D" w14:textId="3D0570B5" w:rsidR="00FB58D1" w:rsidRDefault="00FB58D1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Дополнен мероприятием 31 «Закрепление на местности местоположения границ Кушвинского городского лесничества» с суммовым значением на 2022 год в размере 658 306,70 рублей (658 306,70).</w:t>
      </w:r>
    </w:p>
    <w:p w14:paraId="6509FEC7" w14:textId="77777777" w:rsidR="0074173F" w:rsidRDefault="0074173F" w:rsidP="00FB58D1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941F7C" w14:textId="77226EDA" w:rsidR="00FB58D1" w:rsidRDefault="00FB58D1" w:rsidP="00FB58D1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FB58D1">
        <w:rPr>
          <w:rFonts w:ascii="Times New Roman" w:eastAsia="Calibri" w:hAnsi="Times New Roman" w:cs="Times New Roman"/>
          <w:b/>
          <w:sz w:val="28"/>
          <w:szCs w:val="28"/>
        </w:rPr>
        <w:t>В подпрограмму 4 «Осуществление градостроительной деятельности на территории Кушвинского городского округа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(далее – подпрограмма) вн</w:t>
      </w:r>
      <w:r w:rsidR="00F1539F">
        <w:rPr>
          <w:rFonts w:ascii="Times New Roman" w:eastAsia="Calibri" w:hAnsi="Times New Roman" w:cs="Times New Roman"/>
          <w:sz w:val="28"/>
          <w:szCs w:val="28"/>
        </w:rPr>
        <w:t>е</w:t>
      </w:r>
      <w:r w:rsidR="001805DB">
        <w:rPr>
          <w:rFonts w:ascii="Times New Roman" w:eastAsia="Calibri" w:hAnsi="Times New Roman" w:cs="Times New Roman"/>
          <w:sz w:val="28"/>
          <w:szCs w:val="28"/>
        </w:rPr>
        <w:t>сены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следующие изменения:</w:t>
      </w:r>
    </w:p>
    <w:p w14:paraId="7D88C1B1" w14:textId="159C91B3" w:rsidR="00FB58D1" w:rsidRPr="0083257B" w:rsidRDefault="00FB58D1" w:rsidP="00FB58D1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83257B">
        <w:rPr>
          <w:rFonts w:ascii="Times New Roman" w:eastAsia="Calibri" w:hAnsi="Times New Roman" w:cs="Times New Roman"/>
          <w:b/>
          <w:sz w:val="28"/>
          <w:szCs w:val="28"/>
        </w:rPr>
        <w:t>.1. Цели, задачи и целевые показатели:</w:t>
      </w:r>
    </w:p>
    <w:p w14:paraId="027BA801" w14:textId="07E24AA7" w:rsidR="00FB58D1" w:rsidRDefault="00FB58D1" w:rsidP="00FB58D1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Внесены изменения </w:t>
      </w:r>
      <w:r w:rsidR="008B3B0C">
        <w:rPr>
          <w:rFonts w:ascii="Times New Roman" w:eastAsia="Calibri" w:hAnsi="Times New Roman" w:cs="Times New Roman"/>
          <w:sz w:val="28"/>
          <w:szCs w:val="28"/>
        </w:rPr>
        <w:t>в значения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целевых показателей и дополнен</w:t>
      </w:r>
      <w:r w:rsidR="00974E40">
        <w:rPr>
          <w:rFonts w:ascii="Times New Roman" w:eastAsia="Calibri" w:hAnsi="Times New Roman" w:cs="Times New Roman"/>
          <w:sz w:val="28"/>
          <w:szCs w:val="28"/>
        </w:rPr>
        <w:t>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целевым показателем:</w:t>
      </w:r>
    </w:p>
    <w:p w14:paraId="3EE92828" w14:textId="7578C951" w:rsidR="00FD77C7" w:rsidRDefault="00FB58D1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- 4.14.1.2</w:t>
      </w:r>
      <w:r w:rsidR="00A136DE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«Количество разработанных местных нормативных актов и подготовленных проектов внесений изменений</w:t>
      </w:r>
      <w:r w:rsidR="00B06487">
        <w:rPr>
          <w:rFonts w:ascii="Times New Roman" w:eastAsia="Calibri" w:hAnsi="Times New Roman" w:cs="Times New Roman"/>
          <w:sz w:val="28"/>
          <w:szCs w:val="28"/>
        </w:rPr>
        <w:t xml:space="preserve"> в документы территориального планирования, градостроительного зонирования, для привидения их в соответствие действующему законодательству</w:t>
      </w:r>
      <w:r w:rsidR="006A42E8">
        <w:rPr>
          <w:rFonts w:ascii="Times New Roman" w:eastAsia="Calibri" w:hAnsi="Times New Roman" w:cs="Times New Roman"/>
          <w:sz w:val="28"/>
          <w:szCs w:val="28"/>
        </w:rPr>
        <w:t>» на 2022 год – (2), на 2023 год – (1), на 2024 год - (1);</w:t>
      </w:r>
    </w:p>
    <w:p w14:paraId="74FE6E62" w14:textId="4B5E2330" w:rsidR="006A42E8" w:rsidRDefault="006A42E8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- 4.16.2.1</w:t>
      </w:r>
      <w:r w:rsidR="00A136DE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«Количество разработанной и утвержденной документации по планировке территории» на 2022 год – (2), на 2023 год – (1), на 2024 год – (1);</w:t>
      </w:r>
    </w:p>
    <w:p w14:paraId="67CEBEC7" w14:textId="1E9814AE" w:rsidR="006A42E8" w:rsidRDefault="006A42E8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- 4.17.1.1</w:t>
      </w:r>
      <w:r w:rsidR="00A136DE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«Доля населенных пунктов Кушвинского городского округа, сведения, о границах которых внесены в Единый государственный реестр недвижимости» на 2022 -2024 годы – (100);</w:t>
      </w:r>
    </w:p>
    <w:p w14:paraId="2581D078" w14:textId="2184905A" w:rsidR="006A42E8" w:rsidRDefault="00A136DE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6DE">
        <w:rPr>
          <w:rFonts w:ascii="Times New Roman" w:eastAsia="Calibri" w:hAnsi="Times New Roman" w:cs="Times New Roman"/>
          <w:sz w:val="28"/>
          <w:szCs w:val="28"/>
          <w:highlight w:val="yellow"/>
        </w:rPr>
        <w:t>- 4.17.1.2. «</w:t>
      </w:r>
      <w:r>
        <w:rPr>
          <w:rFonts w:ascii="Times New Roman" w:eastAsia="Calibri" w:hAnsi="Times New Roman" w:cs="Times New Roman"/>
          <w:sz w:val="28"/>
          <w:szCs w:val="28"/>
        </w:rPr>
        <w:t>Количество</w:t>
      </w:r>
    </w:p>
    <w:p w14:paraId="75D4DAA0" w14:textId="20EA2F1F" w:rsidR="00DB2A90" w:rsidRDefault="00DB2A90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Дополнена целевым показателем 4.19.1.1. «Количество проектно-сметной документации, разработанной с целью благоустройства общественных территорий Кушвинского городского округа» значение целевого показателя на 2022 год – (1).</w:t>
      </w:r>
    </w:p>
    <w:p w14:paraId="2FF9E59B" w14:textId="7D7429BA" w:rsidR="00DB2A90" w:rsidRPr="00DB2A90" w:rsidRDefault="00DB2A90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B2A90">
        <w:rPr>
          <w:rFonts w:ascii="Times New Roman" w:eastAsia="Calibri" w:hAnsi="Times New Roman" w:cs="Times New Roman"/>
          <w:b/>
          <w:sz w:val="28"/>
          <w:szCs w:val="28"/>
        </w:rPr>
        <w:t>4.2 План мероприятий:</w:t>
      </w:r>
    </w:p>
    <w:p w14:paraId="4CC15A1F" w14:textId="3F3142FA" w:rsidR="00DF0713" w:rsidRDefault="00DB2A90" w:rsidP="00DB2A90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Внесены изменения, в связи с дополнением</w:t>
      </w:r>
      <w:r w:rsidR="00974E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0713">
        <w:rPr>
          <w:rFonts w:ascii="Times New Roman" w:eastAsia="Calibri" w:hAnsi="Times New Roman" w:cs="Times New Roman"/>
          <w:sz w:val="28"/>
          <w:szCs w:val="28"/>
        </w:rPr>
        <w:t xml:space="preserve">цели, задачи и </w:t>
      </w:r>
      <w:r w:rsidR="00974E40">
        <w:rPr>
          <w:rFonts w:ascii="Times New Roman" w:eastAsia="Calibri" w:hAnsi="Times New Roman" w:cs="Times New Roman"/>
          <w:sz w:val="28"/>
          <w:szCs w:val="28"/>
        </w:rPr>
        <w:t>мероприятия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подпрограммы:</w:t>
      </w:r>
    </w:p>
    <w:p w14:paraId="5FE3438A" w14:textId="5F03466E" w:rsidR="00DF0713" w:rsidRDefault="00DF0713" w:rsidP="00DB2A90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Цель 19 «Повышение уровня комфорта городской среды для улучшения проживания населения Кушвинского городского округа»</w:t>
      </w:r>
    </w:p>
    <w:p w14:paraId="16F563D3" w14:textId="6C6C332F" w:rsidR="00DF0713" w:rsidRDefault="00DF0713" w:rsidP="00DB2A90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Задача 32 «Повышение уровня благоустройства общественных территорий Кушвинского городского округа»</w:t>
      </w:r>
    </w:p>
    <w:p w14:paraId="534E49DB" w14:textId="7795C4DA" w:rsidR="00DB2A90" w:rsidRDefault="00DB2A90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-Мероприятие 41 «Разработка проектно-сметной документации по благоустройству территории, предназначенной для проведения ярмарок на территории Кушвинского городского округа (г. Кушва, ул. Союзов)</w:t>
      </w:r>
      <w:r w:rsidR="001805DB">
        <w:rPr>
          <w:rFonts w:ascii="Times New Roman" w:eastAsia="Calibri" w:hAnsi="Times New Roman" w:cs="Times New Roman"/>
          <w:sz w:val="28"/>
          <w:szCs w:val="28"/>
        </w:rPr>
        <w:t>» с суммовым значением на 2022 год в размере569 000,00 рублей - (569 000,00).</w:t>
      </w:r>
    </w:p>
    <w:p w14:paraId="250CE8AB" w14:textId="77777777" w:rsidR="00974E40" w:rsidRDefault="00974E40" w:rsidP="00974E40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60A92A" w14:textId="63468FF0" w:rsidR="00974E40" w:rsidRDefault="001805DB" w:rsidP="00974E40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1805DB">
        <w:rPr>
          <w:rFonts w:ascii="Times New Roman" w:eastAsia="Calibri" w:hAnsi="Times New Roman" w:cs="Times New Roman"/>
          <w:b/>
          <w:sz w:val="28"/>
          <w:szCs w:val="28"/>
        </w:rPr>
        <w:t>В подпрограмму 5 «Доведение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инфраструктуры и иной официальной информации»</w:t>
      </w:r>
      <w:r w:rsidR="00974E40" w:rsidRPr="00974E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4E40">
        <w:rPr>
          <w:rFonts w:ascii="Times New Roman" w:eastAsia="Calibri" w:hAnsi="Times New Roman" w:cs="Times New Roman"/>
          <w:sz w:val="28"/>
          <w:szCs w:val="28"/>
        </w:rPr>
        <w:t>(далее – подпрограмма) внесены следующие изменения:</w:t>
      </w:r>
    </w:p>
    <w:p w14:paraId="11B6592E" w14:textId="06ABFECF" w:rsidR="00FD77C7" w:rsidRDefault="00974E40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E40">
        <w:rPr>
          <w:rFonts w:ascii="Times New Roman" w:eastAsia="Calibri" w:hAnsi="Times New Roman" w:cs="Times New Roman"/>
          <w:b/>
          <w:sz w:val="28"/>
          <w:szCs w:val="28"/>
        </w:rPr>
        <w:t>5.1. Цели, задачи и целевые показатели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: изменения не вносятся. </w:t>
      </w:r>
    </w:p>
    <w:p w14:paraId="1B87FA9A" w14:textId="7B46B2F9" w:rsidR="00FD77C7" w:rsidRPr="00974E40" w:rsidRDefault="00974E40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74E40">
        <w:rPr>
          <w:rFonts w:ascii="Times New Roman" w:eastAsia="Calibri" w:hAnsi="Times New Roman" w:cs="Times New Roman"/>
          <w:b/>
          <w:sz w:val="28"/>
          <w:szCs w:val="28"/>
        </w:rPr>
        <w:t>5.2 План мероприятий:</w:t>
      </w:r>
    </w:p>
    <w:p w14:paraId="4FB641FD" w14:textId="70BCC35C" w:rsidR="00FD77C7" w:rsidRDefault="00974E40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Внесены изменения в суммовые значения мероприятий подпрограммы, в связи с увеличением бюджетных ассигнований:</w:t>
      </w:r>
    </w:p>
    <w:p w14:paraId="1E0E71D6" w14:textId="2D5E6638" w:rsidR="00FD77C7" w:rsidRDefault="00974E40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Мероприятие 42 – на 2022 год увеличение в размере 6 457 421,79 рублей (6 457 421,79), на 2023 год увеличение в размере 539 838,03 рублей (4 096 262,49), на 2024 год увеличение в размере 1 354 963,59 рублей (4 096 262,49).</w:t>
      </w:r>
    </w:p>
    <w:p w14:paraId="2B31D9F0" w14:textId="77777777" w:rsidR="00FD77C7" w:rsidRDefault="00FD77C7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8292B2" w14:textId="5948BC39" w:rsidR="00FD77C7" w:rsidRDefault="00974E40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65390C">
        <w:rPr>
          <w:rFonts w:ascii="Times New Roman" w:eastAsia="Calibri" w:hAnsi="Times New Roman" w:cs="Times New Roman"/>
          <w:b/>
          <w:sz w:val="28"/>
          <w:szCs w:val="28"/>
        </w:rPr>
        <w:t xml:space="preserve">В подпрограмму 6 </w:t>
      </w:r>
      <w:r w:rsidR="0065390C" w:rsidRPr="0065390C">
        <w:rPr>
          <w:rFonts w:ascii="Times New Roman" w:eastAsia="Calibri" w:hAnsi="Times New Roman" w:cs="Times New Roman"/>
          <w:b/>
          <w:sz w:val="28"/>
          <w:szCs w:val="28"/>
        </w:rPr>
        <w:t>«Социальная поддержка и социальное обслуживание населения»</w:t>
      </w:r>
      <w:r w:rsidR="0065390C">
        <w:rPr>
          <w:rFonts w:ascii="Times New Roman" w:eastAsia="Calibri" w:hAnsi="Times New Roman" w:cs="Times New Roman"/>
          <w:sz w:val="28"/>
          <w:szCs w:val="28"/>
        </w:rPr>
        <w:t xml:space="preserve"> (далее – подпрограмма) внесены следующие изменения:</w:t>
      </w:r>
    </w:p>
    <w:p w14:paraId="29A27AAB" w14:textId="5669C932" w:rsidR="0065390C" w:rsidRPr="0065390C" w:rsidRDefault="0065390C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5390C">
        <w:rPr>
          <w:rFonts w:ascii="Times New Roman" w:eastAsia="Calibri" w:hAnsi="Times New Roman" w:cs="Times New Roman"/>
          <w:b/>
          <w:sz w:val="28"/>
          <w:szCs w:val="28"/>
        </w:rPr>
        <w:t>6.1 Цели, задачи и целевые показатели</w:t>
      </w:r>
    </w:p>
    <w:p w14:paraId="56428D94" w14:textId="6D0E9579" w:rsidR="00FD77C7" w:rsidRDefault="0065390C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Внесены изменения </w:t>
      </w:r>
      <w:r w:rsidR="00E6419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значени</w:t>
      </w:r>
      <w:r w:rsidR="00E6419E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целевых показателей:</w:t>
      </w:r>
    </w:p>
    <w:p w14:paraId="71FDF8BB" w14:textId="43F29E62" w:rsidR="0065390C" w:rsidRDefault="0065390C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- 6.21.2.2. «Количество реализованных совместных проектов администрации округа и общественных объединений на 2022 год – (172)</w:t>
      </w:r>
    </w:p>
    <w:p w14:paraId="523E5B94" w14:textId="4DB2F236" w:rsidR="00FD77C7" w:rsidRPr="0065390C" w:rsidRDefault="0065390C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5390C">
        <w:rPr>
          <w:rFonts w:ascii="Times New Roman" w:eastAsia="Calibri" w:hAnsi="Times New Roman" w:cs="Times New Roman"/>
          <w:b/>
          <w:sz w:val="28"/>
          <w:szCs w:val="28"/>
        </w:rPr>
        <w:t>6.2. План мероприятий:</w:t>
      </w:r>
    </w:p>
    <w:p w14:paraId="1C45AED5" w14:textId="3850E903" w:rsidR="00E6419E" w:rsidRDefault="00E6419E" w:rsidP="00E6419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Внесены изменения в суммовые значения мероприятий подпрограммы, в связи с увеличением (уменьшением) бюджетных ассигнований:</w:t>
      </w:r>
    </w:p>
    <w:p w14:paraId="3D4C1D6C" w14:textId="0DFDD120" w:rsidR="00FD77C7" w:rsidRDefault="00E6419E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 Мероприятие 43 – на 2022 год увеличение в размере 780 195,01 рублей (780 195,01), на 2023 год уменьшение в размере 50 216,41 рублей (811 403,79), на 2024 год уменьшение в размере 5 987,12 рублей (843 860,02);</w:t>
      </w:r>
    </w:p>
    <w:p w14:paraId="658A842E" w14:textId="4CBD7DA3" w:rsidR="00E6419E" w:rsidRDefault="00E6419E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-мероприятие 44 – на 2022 год увеличение в размере 660 00,00 рублей (660 000,00).</w:t>
      </w:r>
    </w:p>
    <w:p w14:paraId="1A630D82" w14:textId="77777777" w:rsidR="0074173F" w:rsidRDefault="0074173F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C89BAB2" w14:textId="5714D65F" w:rsidR="00E6419E" w:rsidRDefault="00E6419E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Pr="00E6419E">
        <w:rPr>
          <w:rFonts w:ascii="Times New Roman" w:eastAsia="Calibri" w:hAnsi="Times New Roman" w:cs="Times New Roman"/>
          <w:b/>
          <w:sz w:val="28"/>
          <w:szCs w:val="28"/>
        </w:rPr>
        <w:t>В подпрограмму 7 «Осуществление государственных полномочий»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(далее – подпрограмма) внесены следующие изменения:</w:t>
      </w:r>
    </w:p>
    <w:p w14:paraId="10DAD772" w14:textId="77777777" w:rsidR="00E6419E" w:rsidRPr="0065390C" w:rsidRDefault="00E6419E" w:rsidP="00E6419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3D09">
        <w:rPr>
          <w:rFonts w:ascii="Times New Roman" w:eastAsia="Calibri" w:hAnsi="Times New Roman" w:cs="Times New Roman"/>
          <w:b/>
          <w:sz w:val="28"/>
          <w:szCs w:val="28"/>
        </w:rPr>
        <w:t>7.1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390C">
        <w:rPr>
          <w:rFonts w:ascii="Times New Roman" w:eastAsia="Calibri" w:hAnsi="Times New Roman" w:cs="Times New Roman"/>
          <w:b/>
          <w:sz w:val="28"/>
          <w:szCs w:val="28"/>
        </w:rPr>
        <w:t>Цели, задачи и целевые показатели</w:t>
      </w:r>
    </w:p>
    <w:p w14:paraId="3687DD86" w14:textId="28C4844D" w:rsidR="00E6419E" w:rsidRDefault="00E6419E" w:rsidP="00E6419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Внесены изменения в значения целевых показателей:</w:t>
      </w:r>
    </w:p>
    <w:p w14:paraId="5570F039" w14:textId="00DFC0AE" w:rsidR="00E6419E" w:rsidRDefault="00E6419E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- 7.23.1.1. «Количество рассмотренных на заседании административной комиссии протоколов об административных правонарушениях» на 2023-2024 годы – (59);</w:t>
      </w:r>
    </w:p>
    <w:p w14:paraId="17281BE6" w14:textId="59E308DC" w:rsidR="00E6419E" w:rsidRDefault="00E6419E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- 7.24.1.1. «Формирование списка кандидатов в присяжные заседатели для федеральных судов общей юрисдикции на территории Свердловской области от Кушвинского городского округа» на 2022 год – (2);</w:t>
      </w:r>
    </w:p>
    <w:p w14:paraId="40834CFB" w14:textId="0B4B9DD2" w:rsidR="00E6419E" w:rsidRDefault="00E6419E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- 7.24.1.2. «Формирование (изменение и дополнение) списка кандидатов в присяжные заседатели для федеральных судов общей юрисдикции на территории Свердловской области от Кушвинского городского округа» на 2022 год – (-), на 2023-2024 года – (</w:t>
      </w:r>
      <w:r w:rsidR="00593D09">
        <w:rPr>
          <w:rFonts w:ascii="Times New Roman" w:eastAsia="Calibri" w:hAnsi="Times New Roman" w:cs="Times New Roman"/>
          <w:sz w:val="28"/>
          <w:szCs w:val="28"/>
        </w:rPr>
        <w:t>2);</w:t>
      </w:r>
    </w:p>
    <w:p w14:paraId="3C686085" w14:textId="691F2925" w:rsidR="00593D09" w:rsidRDefault="00593D09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- 7.26.1.1. «Доля выполненных мероприятий по осуществлению первичного воинского учета на территории Кушвинского городского округа» на 2023-2024 годы – (100).</w:t>
      </w:r>
    </w:p>
    <w:p w14:paraId="6B7A5FC8" w14:textId="50B978B6" w:rsidR="00593D09" w:rsidRPr="00593D09" w:rsidRDefault="00593D09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3D09">
        <w:rPr>
          <w:rFonts w:ascii="Times New Roman" w:eastAsia="Calibri" w:hAnsi="Times New Roman" w:cs="Times New Roman"/>
          <w:b/>
          <w:sz w:val="28"/>
          <w:szCs w:val="28"/>
        </w:rPr>
        <w:t>7.2 План мероприятий:</w:t>
      </w:r>
    </w:p>
    <w:p w14:paraId="4581B912" w14:textId="77777777" w:rsidR="00593D09" w:rsidRDefault="00593D09" w:rsidP="00593D09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Внесены изменения в суммовые значения мероприятий подпрограммы, в связи с увеличением (уменьшением) бюджетных ассигнований:</w:t>
      </w:r>
    </w:p>
    <w:p w14:paraId="193AF713" w14:textId="4FC497E4" w:rsidR="00FD77C7" w:rsidRDefault="00593D09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Мероприятие 46 – на 2022 год увеличение в размере 1 000,00 рублей (247 000,00), на 2023 год увеличение в размере 1 000,00 рублей (257 000,00), на 2024 год увеличение в размере 267 000,00 рублей (267 000,00);</w:t>
      </w:r>
    </w:p>
    <w:p w14:paraId="3E2FEDDA" w14:textId="1CCD7103" w:rsidR="00593D09" w:rsidRDefault="00593D09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мероприятие 47 – на 2024 год увеличение в размере 200 рублей (200,00);</w:t>
      </w:r>
    </w:p>
    <w:p w14:paraId="5989F6C9" w14:textId="1C09DB6A" w:rsidR="00593D09" w:rsidRDefault="00593D09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-мероприятие 48 – на 2022 год уменьшение в размере 4 600,00 рублей (115 200,00), на 2023 год уменьшение в размере 9 400,00 рублей (115 200,00), на 2024 год увеличение в размере 115 200,00 рублей (115 200,00);</w:t>
      </w:r>
    </w:p>
    <w:p w14:paraId="2174E1DF" w14:textId="32E05202" w:rsidR="00593D09" w:rsidRDefault="00593D09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мероприятие 49 - на 2022 год увеличение в размере 4 300,00 рублей (240 800,00), на 2023 год увеличение в размере 1 000,00 рублей (7 600,00), на 2024 год увеличение в размере 6 700,00 рублей (6 700,00);</w:t>
      </w:r>
    </w:p>
    <w:p w14:paraId="60913BD6" w14:textId="3846EF7A" w:rsidR="00593D09" w:rsidRDefault="00593D09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мероприятие 51 - на 2022 год уменьшение в размере 25 200,00 рублей (2 725 200,00), на 2023 год увеличение в размере 68 000,00 рублей (2</w:t>
      </w:r>
      <w:r w:rsidR="00EB09E3">
        <w:rPr>
          <w:rFonts w:ascii="Times New Roman" w:eastAsia="Calibri" w:hAnsi="Times New Roman" w:cs="Times New Roman"/>
          <w:sz w:val="28"/>
          <w:szCs w:val="28"/>
        </w:rPr>
        <w:t> 818 400,00), на 2024 год увеличение в размере 2 915 400,00 рублей (2 915 400,00).</w:t>
      </w:r>
    </w:p>
    <w:p w14:paraId="70CDD963" w14:textId="77777777" w:rsidR="00EB09E3" w:rsidRDefault="00EB09E3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387D67" w14:textId="745AC28B" w:rsidR="00EB09E3" w:rsidRDefault="00EB09E3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Pr="00EB09E3">
        <w:rPr>
          <w:rFonts w:ascii="Times New Roman" w:eastAsia="Calibri" w:hAnsi="Times New Roman" w:cs="Times New Roman"/>
          <w:b/>
          <w:sz w:val="28"/>
          <w:szCs w:val="28"/>
        </w:rPr>
        <w:t xml:space="preserve">В подпрограмму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2024 года» </w:t>
      </w:r>
      <w:r>
        <w:rPr>
          <w:rFonts w:ascii="Times New Roman" w:eastAsia="Calibri" w:hAnsi="Times New Roman" w:cs="Times New Roman"/>
          <w:sz w:val="28"/>
          <w:szCs w:val="28"/>
        </w:rPr>
        <w:t>(далее – подпрограмма) внесены следующие изменения:</w:t>
      </w:r>
    </w:p>
    <w:p w14:paraId="278F3EA9" w14:textId="77777777" w:rsidR="00EB09E3" w:rsidRPr="0065390C" w:rsidRDefault="00EB09E3" w:rsidP="00EB09E3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B09E3">
        <w:rPr>
          <w:rFonts w:ascii="Times New Roman" w:eastAsia="Calibri" w:hAnsi="Times New Roman" w:cs="Times New Roman"/>
          <w:b/>
          <w:sz w:val="28"/>
          <w:szCs w:val="28"/>
        </w:rPr>
        <w:t>8.1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390C">
        <w:rPr>
          <w:rFonts w:ascii="Times New Roman" w:eastAsia="Calibri" w:hAnsi="Times New Roman" w:cs="Times New Roman"/>
          <w:b/>
          <w:sz w:val="28"/>
          <w:szCs w:val="28"/>
        </w:rPr>
        <w:t>Цели, задачи и целевые показатели</w:t>
      </w:r>
    </w:p>
    <w:p w14:paraId="3D63B123" w14:textId="77777777" w:rsidR="00EB09E3" w:rsidRDefault="00EB09E3" w:rsidP="00EB09E3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Внесены изменения в значения целевых показателей:</w:t>
      </w:r>
    </w:p>
    <w:p w14:paraId="1CA5C846" w14:textId="76B55154" w:rsidR="00593D09" w:rsidRDefault="00EB09E3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- 8.28.1.1. «Доля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образования» на 2022 год – (72,7);</w:t>
      </w:r>
    </w:p>
    <w:p w14:paraId="69798A23" w14:textId="1B16AECD" w:rsidR="00EB09E3" w:rsidRDefault="008B3B0C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B09E3">
        <w:rPr>
          <w:rFonts w:ascii="Times New Roman" w:eastAsia="Calibri" w:hAnsi="Times New Roman" w:cs="Times New Roman"/>
          <w:sz w:val="28"/>
          <w:szCs w:val="28"/>
        </w:rPr>
        <w:t>8.28.2.1. «Уровень удовлетворенности граждан деятельностью органов местного самоуправления городского округа» на 2022-2024 годы – (90)</w:t>
      </w:r>
    </w:p>
    <w:p w14:paraId="1790968B" w14:textId="1D2ECAC8" w:rsidR="00EB09E3" w:rsidRPr="00EB09E3" w:rsidRDefault="00EB09E3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B09E3">
        <w:rPr>
          <w:rFonts w:ascii="Times New Roman" w:eastAsia="Calibri" w:hAnsi="Times New Roman" w:cs="Times New Roman"/>
          <w:b/>
          <w:sz w:val="28"/>
          <w:szCs w:val="28"/>
        </w:rPr>
        <w:t>8.2 План мероприятий:</w:t>
      </w:r>
    </w:p>
    <w:p w14:paraId="7CB0A0B9" w14:textId="1F12D91D" w:rsidR="00EB09E3" w:rsidRDefault="00EB09E3" w:rsidP="00EB09E3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Внесены изменения в суммовые значения мероприятий подпрограммы, в связи с увеличением бюджетных ассигнований:</w:t>
      </w:r>
    </w:p>
    <w:p w14:paraId="1F00EC04" w14:textId="3D2F3D3E" w:rsidR="00593D09" w:rsidRDefault="00EB09E3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Мероприятие 53</w:t>
      </w:r>
      <w:r w:rsidR="008B3B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 на 2022 год увеличение в размере 20 478 860,99 рублей (20 478 860,99)</w:t>
      </w:r>
      <w:r w:rsidR="008B3B0C">
        <w:rPr>
          <w:rFonts w:ascii="Times New Roman" w:eastAsia="Calibri" w:hAnsi="Times New Roman" w:cs="Times New Roman"/>
          <w:sz w:val="28"/>
          <w:szCs w:val="28"/>
        </w:rPr>
        <w:t>, на 2023 год увеличение в размере 1 517 223,26 рублей (20 382 111,26), на 2024 год увеличение в размере 2 215 913,51 рублей (20 281 487,51).</w:t>
      </w:r>
    </w:p>
    <w:p w14:paraId="0AAEC388" w14:textId="77777777" w:rsidR="0074173F" w:rsidRDefault="0074173F" w:rsidP="008B3B0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A5BB3B" w14:textId="77777777" w:rsidR="008B3B0C" w:rsidRDefault="008B3B0C" w:rsidP="008B3B0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Pr="008B3B0C">
        <w:rPr>
          <w:rFonts w:ascii="Times New Roman" w:eastAsia="Calibri" w:hAnsi="Times New Roman" w:cs="Times New Roman"/>
          <w:b/>
          <w:sz w:val="28"/>
          <w:szCs w:val="28"/>
        </w:rPr>
        <w:t>В подпрограмму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(далее – подпрограмма) внесены следующие изменения:</w:t>
      </w:r>
    </w:p>
    <w:p w14:paraId="4C77F93E" w14:textId="77777777" w:rsidR="008B3B0C" w:rsidRPr="0065390C" w:rsidRDefault="008B3B0C" w:rsidP="008B3B0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B3B0C">
        <w:rPr>
          <w:rFonts w:ascii="Times New Roman" w:eastAsia="Calibri" w:hAnsi="Times New Roman" w:cs="Times New Roman"/>
          <w:b/>
          <w:sz w:val="28"/>
          <w:szCs w:val="28"/>
        </w:rPr>
        <w:t>9.1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390C">
        <w:rPr>
          <w:rFonts w:ascii="Times New Roman" w:eastAsia="Calibri" w:hAnsi="Times New Roman" w:cs="Times New Roman"/>
          <w:b/>
          <w:sz w:val="28"/>
          <w:szCs w:val="28"/>
        </w:rPr>
        <w:t>Цели, задачи и целевые показатели</w:t>
      </w:r>
    </w:p>
    <w:p w14:paraId="092F836D" w14:textId="77777777" w:rsidR="008B3B0C" w:rsidRDefault="008B3B0C" w:rsidP="008B3B0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Внесены изменения в значения целевых показателей и дополнений целевым показателем:</w:t>
      </w:r>
    </w:p>
    <w:p w14:paraId="31A1B024" w14:textId="46315180" w:rsidR="008B3B0C" w:rsidRDefault="008B3B0C" w:rsidP="008B3B0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- 9.29.1.3. «Количество проведенных контрольных мероприятий по вопросам соблюдения нормативных правовых актов и обязательств, установленных договорами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округа» на 2022-2024 годы – (1);</w:t>
      </w:r>
    </w:p>
    <w:p w14:paraId="1B19C1ED" w14:textId="18AE00B5" w:rsidR="008B3B0C" w:rsidRDefault="008B3B0C" w:rsidP="008B3B0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- 9.29.1.4 </w:t>
      </w:r>
      <w:r w:rsidR="00BE49AB">
        <w:rPr>
          <w:rFonts w:ascii="Times New Roman" w:eastAsia="Calibri" w:hAnsi="Times New Roman" w:cs="Times New Roman"/>
          <w:sz w:val="28"/>
          <w:szCs w:val="28"/>
        </w:rPr>
        <w:t>«Количество заключенных муниципальных контрактов на выполнение работ, связанных с осуществлением регулярных перевозок по регулируемым тарифам на муниципальных маршрутах регулярных перевозок на территории Кушвинского городского округа» на 2022 год – (8);</w:t>
      </w:r>
    </w:p>
    <w:p w14:paraId="652006B3" w14:textId="7D65DBEE" w:rsidR="00BE49AB" w:rsidRDefault="00BE49AB" w:rsidP="008B3B0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Дополнена целевым показателем 9.29.1.7 «Количество изготовленных и установленных информационных табличек на остановочных пунктах общественного транспорта муниципальных маршрутов» на 2022 год – (15).</w:t>
      </w:r>
    </w:p>
    <w:p w14:paraId="47B32FC6" w14:textId="6A16670D" w:rsidR="00BE49AB" w:rsidRPr="00C45876" w:rsidRDefault="00C45876" w:rsidP="008B3B0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5876">
        <w:rPr>
          <w:rFonts w:ascii="Times New Roman" w:eastAsia="Calibri" w:hAnsi="Times New Roman" w:cs="Times New Roman"/>
          <w:b/>
          <w:sz w:val="28"/>
          <w:szCs w:val="28"/>
        </w:rPr>
        <w:t>9.2 План мероприятий:</w:t>
      </w:r>
    </w:p>
    <w:p w14:paraId="5201AEC0" w14:textId="2599CF99" w:rsidR="00C45876" w:rsidRDefault="00C45876" w:rsidP="00C4587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Внесены изменения в суммовые значения мероприятий подпрограммы, в связи с увеличением бюджетных ассигнований и дополнением мероприятия:</w:t>
      </w:r>
    </w:p>
    <w:p w14:paraId="016B0CFB" w14:textId="024E7767" w:rsidR="00593D09" w:rsidRDefault="00C45876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Мероприятие 59 – на 2022 год увеличение в размере 55 000,00 рублей (55000,00), на 2023 год увеличение в размере 27 130 рублей (55 000,00), на 2024 год увеличение в размере 55 000,00 рублей (55 000,00);</w:t>
      </w:r>
    </w:p>
    <w:p w14:paraId="54314C71" w14:textId="6B983519" w:rsidR="00C45876" w:rsidRPr="00167C2C" w:rsidRDefault="00C45876" w:rsidP="008B0BB7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Дополнен мероприятием 60 «Изготовление и установка информационных табличек на остановочных пунктах общественного транспорта муниципальных маршрутов» - на 2022 год увеличение в размере 9 045,00 рублей (9 045,00).</w:t>
      </w:r>
    </w:p>
    <w:p w14:paraId="6D8FE091" w14:textId="77777777" w:rsidR="0074173F" w:rsidRDefault="0074173F" w:rsidP="00C45876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1AFBD4" w14:textId="073BD3A1" w:rsidR="00C45876" w:rsidRDefault="00C45876" w:rsidP="00C4587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10. </w:t>
      </w:r>
      <w:r w:rsidRPr="00C458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подпрограмму 10 «Реализация на территории Кушвинского городского округа мероприятий по профилактике заболеваний и формированию здорового образа жизни»</w:t>
      </w:r>
      <w:r w:rsidRPr="00C458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(далее – подпрограмма) внесены следующие изменения:</w:t>
      </w:r>
    </w:p>
    <w:p w14:paraId="473B42E7" w14:textId="77777777" w:rsidR="00C45876" w:rsidRPr="0065390C" w:rsidRDefault="00C45876" w:rsidP="00C4587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58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90C">
        <w:rPr>
          <w:rFonts w:ascii="Times New Roman" w:eastAsia="Calibri" w:hAnsi="Times New Roman" w:cs="Times New Roman"/>
          <w:b/>
          <w:sz w:val="28"/>
          <w:szCs w:val="28"/>
        </w:rPr>
        <w:t>Цели, задачи и целевые показатели</w:t>
      </w:r>
    </w:p>
    <w:p w14:paraId="1B141464" w14:textId="7A95A872" w:rsidR="00142457" w:rsidRDefault="00C45876" w:rsidP="00C458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Внесены изменения в значения целевых показателей:</w:t>
      </w:r>
    </w:p>
    <w:p w14:paraId="73F0DE86" w14:textId="4525B796" w:rsidR="00C45876" w:rsidRDefault="00C45876" w:rsidP="00C458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- 10.30.1.1. «Доля проинформированного населения Кушвинского городского округа о профилактике заболеваний и формированию здорового образа жизни» на 2022 год - (55).</w:t>
      </w:r>
    </w:p>
    <w:p w14:paraId="3757FA2F" w14:textId="638BA59D" w:rsidR="00C45876" w:rsidRPr="00C45876" w:rsidRDefault="00C45876" w:rsidP="00C458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5876">
        <w:rPr>
          <w:rFonts w:ascii="Times New Roman" w:eastAsia="Calibri" w:hAnsi="Times New Roman" w:cs="Times New Roman"/>
          <w:b/>
          <w:sz w:val="28"/>
          <w:szCs w:val="28"/>
        </w:rPr>
        <w:t>10.2 План мероприятий:</w:t>
      </w:r>
    </w:p>
    <w:p w14:paraId="5300DF84" w14:textId="7A43442D" w:rsidR="00C45876" w:rsidRDefault="00C45876" w:rsidP="00C458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Внесены изменения в суммовые значения мероприятий подпрограммы, в связи с увеличением (уменьшением) бюджетных ассигнований:</w:t>
      </w:r>
    </w:p>
    <w:p w14:paraId="3C0778E9" w14:textId="31FAB82D" w:rsidR="00C45876" w:rsidRDefault="00C45876" w:rsidP="00C458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-Мероприятие 63 – на 2022 увеличение в размере 78 465,00 рублей (78 465,00), на 2023 год уменьшение в размере 8 260,00 рублей (80 705,00)</w:t>
      </w:r>
      <w:r w:rsidR="0074173F">
        <w:rPr>
          <w:rFonts w:ascii="Times New Roman" w:eastAsia="Calibri" w:hAnsi="Times New Roman" w:cs="Times New Roman"/>
          <w:sz w:val="28"/>
          <w:szCs w:val="28"/>
        </w:rPr>
        <w:t>, на 2024 год увеличение в размере 31 825,00 рублей (81 825,00).</w:t>
      </w:r>
    </w:p>
    <w:p w14:paraId="20D4A8A2" w14:textId="77777777" w:rsidR="0074173F" w:rsidRDefault="0074173F" w:rsidP="00384D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EF2F25" w14:textId="2338831C" w:rsidR="008B3B0C" w:rsidRDefault="0074173F" w:rsidP="00384D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актуализи</w:t>
      </w:r>
      <w:r w:rsidR="008A3BC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рована нормативно-правовая база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BCD">
        <w:rPr>
          <w:rFonts w:ascii="Times New Roman" w:eastAsia="Times New Roman" w:hAnsi="Times New Roman" w:cs="Times New Roman"/>
          <w:sz w:val="28"/>
          <w:szCs w:val="28"/>
          <w:lang w:eastAsia="ru-RU"/>
        </w:rPr>
        <w:t>в «Цели, задачи и целевые показатели реализации муниципальной программы 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 </w:t>
      </w:r>
      <w:r w:rsidR="008A3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и в «Методике расчета целевых показателей муниципальной программы» приложение № 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муниципальной программе.</w:t>
      </w:r>
    </w:p>
    <w:p w14:paraId="4CF05EA8" w14:textId="77777777" w:rsidR="008B3B0C" w:rsidRDefault="008B3B0C" w:rsidP="00384D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C200F" w14:textId="77777777" w:rsidR="008B3B0C" w:rsidRDefault="008B3B0C" w:rsidP="00384D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462A4B" w14:textId="77777777" w:rsidR="00134191" w:rsidRDefault="00134191" w:rsidP="00384D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C46B9D" w14:textId="77777777" w:rsidR="009B339B" w:rsidRDefault="009B339B" w:rsidP="00384D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611DB6" w14:textId="77777777" w:rsidR="00142457" w:rsidRPr="00DA540D" w:rsidRDefault="00142457" w:rsidP="00142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40D">
        <w:rPr>
          <w:rFonts w:ascii="Times New Roman" w:hAnsi="Times New Roman" w:cs="Times New Roman"/>
          <w:sz w:val="28"/>
          <w:szCs w:val="28"/>
        </w:rPr>
        <w:t xml:space="preserve">Начальник отдела бюджетного учета </w:t>
      </w:r>
    </w:p>
    <w:p w14:paraId="6CBD8104" w14:textId="77777777" w:rsidR="00142457" w:rsidRPr="00DA540D" w:rsidRDefault="00142457" w:rsidP="00142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40D">
        <w:rPr>
          <w:rFonts w:ascii="Times New Roman" w:hAnsi="Times New Roman" w:cs="Times New Roman"/>
          <w:sz w:val="28"/>
          <w:szCs w:val="28"/>
        </w:rPr>
        <w:t xml:space="preserve">и отчетности администрации </w:t>
      </w:r>
    </w:p>
    <w:p w14:paraId="3D0B759B" w14:textId="43A7024D" w:rsidR="00142457" w:rsidRPr="00DA540D" w:rsidRDefault="00142457" w:rsidP="00142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40D">
        <w:rPr>
          <w:rFonts w:ascii="Times New Roman" w:hAnsi="Times New Roman" w:cs="Times New Roman"/>
          <w:sz w:val="28"/>
          <w:szCs w:val="28"/>
        </w:rPr>
        <w:t>Куш</w:t>
      </w:r>
      <w:r>
        <w:rPr>
          <w:rFonts w:ascii="Times New Roman" w:hAnsi="Times New Roman" w:cs="Times New Roman"/>
          <w:sz w:val="28"/>
          <w:szCs w:val="28"/>
        </w:rPr>
        <w:t>винского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DA540D">
        <w:rPr>
          <w:rFonts w:ascii="Times New Roman" w:hAnsi="Times New Roman" w:cs="Times New Roman"/>
          <w:sz w:val="28"/>
          <w:szCs w:val="28"/>
        </w:rPr>
        <w:t xml:space="preserve">   </w:t>
      </w:r>
      <w:r w:rsidR="00134191">
        <w:rPr>
          <w:rFonts w:ascii="Times New Roman" w:hAnsi="Times New Roman" w:cs="Times New Roman"/>
          <w:sz w:val="28"/>
          <w:szCs w:val="28"/>
        </w:rPr>
        <w:t xml:space="preserve">   </w:t>
      </w:r>
      <w:r w:rsidRPr="00DA540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A54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7417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A540D">
        <w:rPr>
          <w:rFonts w:ascii="Times New Roman" w:hAnsi="Times New Roman" w:cs="Times New Roman"/>
          <w:sz w:val="28"/>
          <w:szCs w:val="28"/>
        </w:rPr>
        <w:t>И.А. Боровикова</w:t>
      </w:r>
    </w:p>
    <w:p w14:paraId="7BAB9E96" w14:textId="77777777" w:rsidR="00142457" w:rsidRDefault="00142457" w:rsidP="00142457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1EFD430" w14:textId="791025E7" w:rsidR="0074173F" w:rsidRDefault="0074173F" w:rsidP="009A675C">
      <w:pPr>
        <w:spacing w:after="48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16FE662" w14:textId="77777777" w:rsidR="0074173F" w:rsidRPr="0074173F" w:rsidRDefault="0074173F" w:rsidP="0074173F">
      <w:pPr>
        <w:rPr>
          <w:rFonts w:ascii="Times New Roman" w:hAnsi="Times New Roman" w:cs="Times New Roman"/>
          <w:sz w:val="18"/>
          <w:szCs w:val="18"/>
        </w:rPr>
      </w:pPr>
    </w:p>
    <w:p w14:paraId="5A8F92C2" w14:textId="77777777" w:rsidR="0074173F" w:rsidRPr="0074173F" w:rsidRDefault="0074173F" w:rsidP="0074173F">
      <w:pPr>
        <w:rPr>
          <w:rFonts w:ascii="Times New Roman" w:hAnsi="Times New Roman" w:cs="Times New Roman"/>
          <w:sz w:val="18"/>
          <w:szCs w:val="18"/>
        </w:rPr>
      </w:pPr>
    </w:p>
    <w:p w14:paraId="3D37EC8F" w14:textId="77777777" w:rsidR="0074173F" w:rsidRPr="0074173F" w:rsidRDefault="0074173F" w:rsidP="0074173F">
      <w:pPr>
        <w:rPr>
          <w:rFonts w:ascii="Times New Roman" w:hAnsi="Times New Roman" w:cs="Times New Roman"/>
          <w:sz w:val="18"/>
          <w:szCs w:val="18"/>
        </w:rPr>
      </w:pPr>
    </w:p>
    <w:p w14:paraId="7B2AAF9A" w14:textId="77777777" w:rsidR="0074173F" w:rsidRPr="0074173F" w:rsidRDefault="0074173F" w:rsidP="0074173F">
      <w:pPr>
        <w:rPr>
          <w:rFonts w:ascii="Times New Roman" w:hAnsi="Times New Roman" w:cs="Times New Roman"/>
          <w:sz w:val="18"/>
          <w:szCs w:val="18"/>
        </w:rPr>
      </w:pPr>
    </w:p>
    <w:p w14:paraId="1C745C31" w14:textId="77777777" w:rsidR="0074173F" w:rsidRPr="0074173F" w:rsidRDefault="0074173F" w:rsidP="0074173F">
      <w:pPr>
        <w:rPr>
          <w:rFonts w:ascii="Times New Roman" w:hAnsi="Times New Roman" w:cs="Times New Roman"/>
          <w:sz w:val="18"/>
          <w:szCs w:val="18"/>
        </w:rPr>
      </w:pPr>
    </w:p>
    <w:p w14:paraId="4DCE1606" w14:textId="77777777" w:rsidR="0074173F" w:rsidRPr="0074173F" w:rsidRDefault="0074173F" w:rsidP="0074173F">
      <w:pPr>
        <w:rPr>
          <w:rFonts w:ascii="Times New Roman" w:hAnsi="Times New Roman" w:cs="Times New Roman"/>
          <w:sz w:val="18"/>
          <w:szCs w:val="18"/>
        </w:rPr>
      </w:pPr>
    </w:p>
    <w:p w14:paraId="24178F45" w14:textId="77777777" w:rsidR="0074173F" w:rsidRPr="0074173F" w:rsidRDefault="0074173F" w:rsidP="0074173F">
      <w:pPr>
        <w:rPr>
          <w:rFonts w:ascii="Times New Roman" w:hAnsi="Times New Roman" w:cs="Times New Roman"/>
          <w:sz w:val="18"/>
          <w:szCs w:val="18"/>
        </w:rPr>
      </w:pPr>
    </w:p>
    <w:p w14:paraId="0B97445C" w14:textId="77777777" w:rsidR="0074173F" w:rsidRDefault="0074173F" w:rsidP="0074173F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14:paraId="69BD5EA5" w14:textId="5D0AEAAF" w:rsidR="00142457" w:rsidRPr="0074173F" w:rsidRDefault="0074173F" w:rsidP="00D161A1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Информация составлена на основе предоставлен</w:t>
      </w:r>
      <w:r w:rsidR="00411950">
        <w:rPr>
          <w:rFonts w:ascii="Times New Roman" w:hAnsi="Times New Roman" w:cs="Times New Roman"/>
          <w:sz w:val="18"/>
          <w:szCs w:val="18"/>
        </w:rPr>
        <w:t>ной информации</w:t>
      </w:r>
      <w:r>
        <w:rPr>
          <w:rFonts w:ascii="Times New Roman" w:hAnsi="Times New Roman" w:cs="Times New Roman"/>
          <w:sz w:val="18"/>
          <w:szCs w:val="18"/>
        </w:rPr>
        <w:t xml:space="preserve"> руководителями структурных подразделений администрации Кушвинского городского округа</w:t>
      </w:r>
      <w:r w:rsidR="00D161A1">
        <w:rPr>
          <w:rFonts w:ascii="Times New Roman" w:hAnsi="Times New Roman" w:cs="Times New Roman"/>
          <w:sz w:val="18"/>
          <w:szCs w:val="18"/>
        </w:rPr>
        <w:t xml:space="preserve"> и руководителя подведомственного учреждения администр</w:t>
      </w:r>
      <w:r w:rsidR="007711C0">
        <w:rPr>
          <w:rFonts w:ascii="Times New Roman" w:hAnsi="Times New Roman" w:cs="Times New Roman"/>
          <w:sz w:val="18"/>
          <w:szCs w:val="18"/>
        </w:rPr>
        <w:t>ации Кушвинского городского окру</w:t>
      </w:r>
      <w:r w:rsidR="00D161A1">
        <w:rPr>
          <w:rFonts w:ascii="Times New Roman" w:hAnsi="Times New Roman" w:cs="Times New Roman"/>
          <w:sz w:val="18"/>
          <w:szCs w:val="18"/>
        </w:rPr>
        <w:t>га</w:t>
      </w:r>
      <w:r w:rsidR="00411950">
        <w:rPr>
          <w:rFonts w:ascii="Times New Roman" w:hAnsi="Times New Roman" w:cs="Times New Roman"/>
          <w:sz w:val="18"/>
          <w:szCs w:val="18"/>
        </w:rPr>
        <w:t>, являющимися ответственными исполнителями подпрограмм муниципальной программы</w:t>
      </w:r>
    </w:p>
    <w:sectPr w:rsidR="00142457" w:rsidRPr="0074173F" w:rsidSect="001341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C9111D"/>
    <w:multiLevelType w:val="multilevel"/>
    <w:tmpl w:val="E16439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64FD0BC0"/>
    <w:multiLevelType w:val="multilevel"/>
    <w:tmpl w:val="E16439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6B9920B5"/>
    <w:multiLevelType w:val="multilevel"/>
    <w:tmpl w:val="AA8AF53C"/>
    <w:lvl w:ilvl="0">
      <w:start w:val="1"/>
      <w:numFmt w:val="decimal"/>
      <w:lvlText w:val="%1."/>
      <w:lvlJc w:val="left"/>
      <w:pPr>
        <w:ind w:left="1153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77D"/>
    <w:rsid w:val="0001598F"/>
    <w:rsid w:val="00090AD7"/>
    <w:rsid w:val="00091029"/>
    <w:rsid w:val="00134191"/>
    <w:rsid w:val="00142457"/>
    <w:rsid w:val="00167C2C"/>
    <w:rsid w:val="001805DB"/>
    <w:rsid w:val="001D31D8"/>
    <w:rsid w:val="00213866"/>
    <w:rsid w:val="002327A0"/>
    <w:rsid w:val="00233D40"/>
    <w:rsid w:val="002F6AC9"/>
    <w:rsid w:val="00301392"/>
    <w:rsid w:val="00324BCB"/>
    <w:rsid w:val="003445C2"/>
    <w:rsid w:val="00344C97"/>
    <w:rsid w:val="00384DAA"/>
    <w:rsid w:val="003C37EA"/>
    <w:rsid w:val="00411950"/>
    <w:rsid w:val="00423514"/>
    <w:rsid w:val="00436BA2"/>
    <w:rsid w:val="004B0838"/>
    <w:rsid w:val="004B5D13"/>
    <w:rsid w:val="00593D09"/>
    <w:rsid w:val="0065390C"/>
    <w:rsid w:val="00666F9F"/>
    <w:rsid w:val="006822EE"/>
    <w:rsid w:val="006A42E8"/>
    <w:rsid w:val="006C6BE0"/>
    <w:rsid w:val="006F1B59"/>
    <w:rsid w:val="00731D1B"/>
    <w:rsid w:val="0074173F"/>
    <w:rsid w:val="00743803"/>
    <w:rsid w:val="007711C0"/>
    <w:rsid w:val="00777B0D"/>
    <w:rsid w:val="00777BD8"/>
    <w:rsid w:val="007B67D9"/>
    <w:rsid w:val="0083257B"/>
    <w:rsid w:val="008534A6"/>
    <w:rsid w:val="00895724"/>
    <w:rsid w:val="008A3BCD"/>
    <w:rsid w:val="008B0BB7"/>
    <w:rsid w:val="008B3B0C"/>
    <w:rsid w:val="008B6A7B"/>
    <w:rsid w:val="00974E40"/>
    <w:rsid w:val="00983D5C"/>
    <w:rsid w:val="009A675C"/>
    <w:rsid w:val="009B339B"/>
    <w:rsid w:val="009C1D7B"/>
    <w:rsid w:val="00A136DE"/>
    <w:rsid w:val="00A823FF"/>
    <w:rsid w:val="00AF0001"/>
    <w:rsid w:val="00B06487"/>
    <w:rsid w:val="00BE49AB"/>
    <w:rsid w:val="00C45876"/>
    <w:rsid w:val="00C63EC9"/>
    <w:rsid w:val="00CF2983"/>
    <w:rsid w:val="00D151F1"/>
    <w:rsid w:val="00D161A1"/>
    <w:rsid w:val="00D23938"/>
    <w:rsid w:val="00D31A98"/>
    <w:rsid w:val="00D56DE8"/>
    <w:rsid w:val="00D7177D"/>
    <w:rsid w:val="00DB2A90"/>
    <w:rsid w:val="00DB699F"/>
    <w:rsid w:val="00DF0713"/>
    <w:rsid w:val="00E03CDB"/>
    <w:rsid w:val="00E6419E"/>
    <w:rsid w:val="00EB09E3"/>
    <w:rsid w:val="00EB324F"/>
    <w:rsid w:val="00F1539F"/>
    <w:rsid w:val="00F373DC"/>
    <w:rsid w:val="00FB58D1"/>
    <w:rsid w:val="00FD77C7"/>
    <w:rsid w:val="00FF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19934"/>
  <w15:docId w15:val="{E68C249A-4E88-4EAE-B62C-ADB5AAF67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D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D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32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32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44E285-A98B-4329-8569-D84F6EFCC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7</Pages>
  <Words>2453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Семакина Татьяна</dc:creator>
  <cp:keywords/>
  <dc:description/>
  <cp:lastModifiedBy>Боровикова Ирина Александровна</cp:lastModifiedBy>
  <cp:revision>13</cp:revision>
  <cp:lastPrinted>2022-01-09T10:47:00Z</cp:lastPrinted>
  <dcterms:created xsi:type="dcterms:W3CDTF">2022-01-09T09:23:00Z</dcterms:created>
  <dcterms:modified xsi:type="dcterms:W3CDTF">2022-03-15T12:53:00Z</dcterms:modified>
</cp:coreProperties>
</file>